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5E30" w14:textId="77777777" w:rsidR="00CB31D4" w:rsidRDefault="00CB31D4" w:rsidP="00CB31D4">
      <w:pP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3D3D3"/>
          <w:lang w:eastAsia="it-IT"/>
        </w:rPr>
      </w:pPr>
    </w:p>
    <w:p w14:paraId="41494249" w14:textId="77777777" w:rsidR="00CB31D4" w:rsidRDefault="00CB31D4" w:rsidP="00CB31D4">
      <w:pPr>
        <w:shd w:val="clear" w:color="auto" w:fill="F2F2F2"/>
        <w:suppressAutoHyphens w:val="0"/>
        <w:spacing w:after="0" w:line="240" w:lineRule="auto"/>
        <w:textAlignment w:val="top"/>
        <w:rPr>
          <w:rFonts w:ascii="Montserrat" w:eastAsia="Times New Roman" w:hAnsi="Montserrat" w:cs="Times New Roman"/>
          <w:color w:val="000000"/>
          <w:sz w:val="36"/>
          <w:szCs w:val="36"/>
          <w:lang w:eastAsia="it-IT"/>
        </w:rPr>
      </w:pPr>
      <w:r>
        <w:rPr>
          <w:rFonts w:ascii="Montserrat" w:eastAsia="Times New Roman" w:hAnsi="Montserrat" w:cs="Times New Roman"/>
          <w:color w:val="000000"/>
          <w:sz w:val="36"/>
          <w:szCs w:val="36"/>
          <w:lang w:eastAsia="it-IT"/>
        </w:rPr>
        <w:t>LA CARTA DEI VINI</w:t>
      </w:r>
    </w:p>
    <w:p w14:paraId="3280C51C" w14:textId="77777777" w:rsidR="00CB31D4" w:rsidRDefault="00CB31D4" w:rsidP="00CB31D4">
      <w:pPr>
        <w:shd w:val="clear" w:color="auto" w:fill="FFFFFF"/>
        <w:suppressAutoHyphens w:val="0"/>
        <w:spacing w:after="0" w:line="240" w:lineRule="auto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1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 Lezione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&gt; Il fascino e il mito della Borgogna.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Crémant de Bourgogne Brut Chardonnay // CAVES BAILLY LAPIERRE DI ST-BRIS-LE-VINEUX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Vosne-Romanée 2018 // DOMAINE GROS FRERE et SOEUR di VOSNE ROMANEE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Bourgogne Les Sétilles 2019 // DOMAINE LEFLAIVE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Chambolle-Musigny 2018 // DOMAINE MEO CAMUZET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Savigny-les-Beaune 1er cru "la Dominode” 2014 // DOMAINE BRUNO CLAIR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Charmes-Chambertin Grand Cru 2014 // DOMAINE MARQUIS D’ANGERVILLE</w:t>
      </w:r>
    </w:p>
    <w:p w14:paraId="11168DCE" w14:textId="77777777" w:rsidR="00CB31D4" w:rsidRDefault="00CB31D4" w:rsidP="00CB31D4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pict w14:anchorId="1806B238">
          <v:rect id="_x0000_i1025" style="width:498.6pt;height:.75pt" o:hralign="center" o:hrstd="t" o:hr="t" fillcolor="#a0a0a0" stroked="f"/>
        </w:pict>
      </w:r>
    </w:p>
    <w:p w14:paraId="294AC804" w14:textId="77777777" w:rsidR="00CB31D4" w:rsidRDefault="00CB31D4" w:rsidP="00CB31D4">
      <w:pPr>
        <w:shd w:val="clear" w:color="auto" w:fill="FFFFFF"/>
        <w:suppressAutoHyphens w:val="0"/>
        <w:spacing w:before="240" w:after="240" w:line="240" w:lineRule="auto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2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 Lezione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&gt; I Finages di Marsannay, Fixin, Gevrey-Chambertin, Morey-Saint-Denis, Chambolle-Musigny, Vosne Romanée.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Marsannay Vieille Vigne 2017// DOMAINE OLIVIER GUYOT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Fixin Village 2017// DOMAINE ARMELLE &amp; JEAN MICHEL MOLIN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Gevrey-Chambertin Les Corvées 2017// DOMAINE TORTOCHOT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Morey-Saint-Denis Vieilles Vignes 2018 // DOMAINE STEPHANE MAGNIEN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Chambolle-Musigny 2017// DOMAINE FRANÇOIS BERTHEAU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Vosne-Romanée 1er Cru “Les Charmes” 2018// DOMAINE MEO CAMUZET</w:t>
      </w:r>
    </w:p>
    <w:p w14:paraId="34E8136D" w14:textId="77777777" w:rsidR="00CB31D4" w:rsidRDefault="00CB31D4" w:rsidP="00CB31D4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pict w14:anchorId="53EFB9E1">
          <v:rect id="_x0000_i1026" style="width:498.6pt;height:.75pt" o:hralign="center" o:hrstd="t" o:hr="t" fillcolor="#a0a0a0" stroked="f"/>
        </w:pict>
      </w:r>
    </w:p>
    <w:p w14:paraId="463E0B7F" w14:textId="77777777" w:rsidR="00CB31D4" w:rsidRDefault="00CB31D4" w:rsidP="00CB31D4">
      <w:pPr>
        <w:shd w:val="clear" w:color="auto" w:fill="FFFFFF"/>
        <w:suppressAutoHyphens w:val="0"/>
        <w:spacing w:before="240" w:after="240" w:line="240" w:lineRule="auto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3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 Lezione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&gt; I Finages di Nuits-Saint-Georges, Pernand Vergelesses, Aloxe-Corton, Ladoix-Serrigny, Chorey-Les-Beaune, Savigny-Les-Beaune.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Nuits-Saint-Georges 2018// DOMAINE CHÉVILLON-CHEZEAUX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Pernand-Vergelesses 2018// DOMAINE DENIS Pere et Fils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Aloxe-Corton 2017 // DOMAINE FOLLIN-ARBELET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Ladoix 2018// DOMAINE JACOB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Chorey-Les-Beaune 2018// DOMAINE FRANÇOIS GAY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Savigny-Les-Beaune 2017// DOMAINE MICHEL &amp; JOANNA ECARD</w:t>
      </w:r>
    </w:p>
    <w:p w14:paraId="554BEB3D" w14:textId="77777777" w:rsidR="00CB31D4" w:rsidRDefault="00CB31D4" w:rsidP="00CB31D4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pict w14:anchorId="2EBAC02C">
          <v:rect id="_x0000_i1027" style="width:498.6pt;height:.75pt" o:hralign="center" o:hrstd="t" o:hr="t" fillcolor="#a0a0a0" stroked="f"/>
        </w:pict>
      </w:r>
    </w:p>
    <w:p w14:paraId="5C8C76C6" w14:textId="77777777" w:rsidR="00CB31D4" w:rsidRDefault="00CB31D4" w:rsidP="00CB31D4">
      <w:pPr>
        <w:shd w:val="clear" w:color="auto" w:fill="FFFFFF"/>
        <w:suppressAutoHyphens w:val="0"/>
        <w:spacing w:before="240" w:after="240" w:line="240" w:lineRule="auto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4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 Lezione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&gt; I Finages di Beaune, Pommard, Volnay, Monthelie, Auxey-Duresses, Saint-Romain.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Beaune 1er Cru Teurons 2016 // DOMAINE BART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Pommard Village 2016// DOMAINE PHILIPPE BERGERET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Volnay 2017// DOMAINE G. GLANTENAY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Monthelie Villages 2017// DOMAINE DE SUREMAIN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Auxey-Duresses 1er Cru "La Valle" 2017// DOMAINE ROY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Saint-Romain 2016// DOMAINE GERMAIN PERE ET FILS</w:t>
      </w:r>
    </w:p>
    <w:p w14:paraId="13B56E30" w14:textId="77777777" w:rsidR="00CB31D4" w:rsidRDefault="00CB31D4" w:rsidP="00CB31D4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pict w14:anchorId="4D6B2875">
          <v:rect id="_x0000_i1028" style="width:498.6pt;height:.75pt" o:hralign="center" o:hrstd="t" o:hr="t" fillcolor="#a0a0a0" stroked="f"/>
        </w:pict>
      </w:r>
    </w:p>
    <w:p w14:paraId="3250DC43" w14:textId="77777777" w:rsidR="00CB31D4" w:rsidRDefault="00CB31D4" w:rsidP="00CB31D4">
      <w:pPr>
        <w:shd w:val="clear" w:color="auto" w:fill="FFFFFF"/>
        <w:suppressAutoHyphens w:val="0"/>
        <w:spacing w:before="240" w:after="240" w:line="240" w:lineRule="auto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5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 Lezione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&gt; I Finages di Meursault, Puligny-Montrachet, Saint-Aubin, Chassagne-Montrachet, Santenay, Maranges.</w:t>
      </w:r>
    </w:p>
    <w:p w14:paraId="631ED25A" w14:textId="77777777" w:rsidR="00CB31D4" w:rsidRDefault="00CB31D4" w:rsidP="00CB31D4">
      <w:pPr>
        <w:shd w:val="clear" w:color="auto" w:fill="FFFFFF"/>
        <w:suppressAutoHyphens w:val="0"/>
        <w:spacing w:before="240" w:after="240" w:line="240" w:lineRule="auto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lastRenderedPageBreak/>
        <w:t>Meursault Vieilles Vignes 2017// DOMAINE BERNARD-BONIN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Puligny-Montrachet 2018// DOMAINE JEAN-LOUIS CHAVY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Saint-Aubin "La Traversaine" 2017// DOMAINE JEAN-JACQUES MOREL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Chassagne-Montrachet Vieilles Vignes 2018// DOMAINE MOREY Vincent &amp; Sophie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Santenay "Champs Claude" 2016// DOMAINE MICHEL CLAIR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Maranges 2017// DOMAINE ROUGES QUEUES</w:t>
      </w:r>
    </w:p>
    <w:p w14:paraId="3078A2A2" w14:textId="77777777" w:rsidR="00CB31D4" w:rsidRDefault="00CB31D4" w:rsidP="00CB31D4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pict w14:anchorId="22FBED7E">
          <v:rect id="_x0000_i1029" style="width:498.6pt;height:.75pt" o:hralign="center" o:hrstd="t" o:hr="t" fillcolor="#a0a0a0" stroked="f"/>
        </w:pict>
      </w:r>
    </w:p>
    <w:p w14:paraId="1F03F5D3" w14:textId="77777777" w:rsidR="00CB31D4" w:rsidRDefault="00CB31D4" w:rsidP="00CB31D4">
      <w:pPr>
        <w:shd w:val="clear" w:color="auto" w:fill="FFFFFF"/>
        <w:suppressAutoHyphens w:val="0"/>
        <w:spacing w:before="240" w:after="240" w:line="240" w:lineRule="auto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6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 Lezione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&gt; Chablis e Grand Auxerrois.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Petit-Chablis 2015// DOMAINE SEBASTIEN DAMPT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Chablis 2015// DOMAINE MOREAU-NAUDET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Chablis Butteaux 1er Cru 2015 // DOMAINE PATTES LOUP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Chablis 1er Cru Fourchame 2017// MAISON LOUIS JADOT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Chabils Vaudesir Grand Cru 2014 // DOMAINE WILLIAM FEVRE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Chablis Grand Cru "Les Clos" 2018// DOMAINE WILLIAM FEVRE</w:t>
      </w:r>
    </w:p>
    <w:p w14:paraId="75FA5260" w14:textId="77777777" w:rsidR="00CB31D4" w:rsidRDefault="00CB31D4" w:rsidP="00CB31D4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pict w14:anchorId="35D2BE36">
          <v:rect id="_x0000_i1030" style="width:498.6pt;height:.75pt" o:hralign="center" o:hrstd="t" o:hr="t" fillcolor="#a0a0a0" stroked="f"/>
        </w:pict>
      </w:r>
    </w:p>
    <w:p w14:paraId="1F372BF5" w14:textId="77777777" w:rsidR="00CB31D4" w:rsidRDefault="00CB31D4" w:rsidP="00CB31D4">
      <w:pPr>
        <w:shd w:val="clear" w:color="auto" w:fill="FFFFFF"/>
        <w:suppressAutoHyphens w:val="0"/>
        <w:spacing w:before="240" w:after="240" w:line="240" w:lineRule="auto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7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 Lezione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&gt; L’eccellenza del territorio: Premiers e Grands Crus (rossi).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Corton Grand Cru “Les Perrièrs” 2016// DOMAINE MEO-CAMUZET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Chambolle Musigny 1er Cru 2019// DOMAINE PHILIPPE PACALET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Volnay 1er Cru "Frémiets" 2017// DOMAINE MARQUIS D'ANGERVILLE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Clos des Lambrays Grand Cru 2016// DOMAINE DES LAMBRAYS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Gevrey-Chambertin 1er Cru Bel Air 2017// DOMAINE DE LA VOUGERAIE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Clos  Vougeot Grand Cru 2016// CHATEAU DE LA TOUR</w:t>
      </w:r>
    </w:p>
    <w:p w14:paraId="229E0BE1" w14:textId="77777777" w:rsidR="00CB31D4" w:rsidRDefault="00CB31D4" w:rsidP="00CB31D4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pict w14:anchorId="70D7E35F">
          <v:rect id="_x0000_i1031" style="width:498.6pt;height:.75pt" o:hralign="center" o:hrstd="t" o:hr="t" fillcolor="#a0a0a0" stroked="f"/>
        </w:pict>
      </w:r>
    </w:p>
    <w:p w14:paraId="243A8138" w14:textId="77777777" w:rsidR="00CB31D4" w:rsidRDefault="00CB31D4" w:rsidP="00CB31D4">
      <w:pPr>
        <w:shd w:val="clear" w:color="auto" w:fill="FFFFFF"/>
        <w:suppressAutoHyphens w:val="0"/>
        <w:spacing w:before="240" w:after="240" w:line="240" w:lineRule="auto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8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vertAlign w:val="superscript"/>
          <w:lang w:eastAsia="it-IT"/>
        </w:rPr>
        <w:t>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 Lezione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t> &gt; L’eccellenza del territorio: Premiers e Grands Crus (bianchi).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Puligny Montrachet 1er Cru "Pucelles" 2018 // MARC MOREY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Chassagne-Montrachet 1er Cru "les Chaumées" 2016// DOMAINE BRUNO COLIN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Morey-St-Denis Clos Monts Luisants 1er Cru Vieilles Vignes 2017// DOMAINE PONSOT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Corton-Charlemagne Grand Cru 2018// DOMAINE BONNEAU DU MARTRAY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Chevalier-Montrachet Grand Cru “Les Demoiselles” 2015// MAISON LOUIS LATOUR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br/>
        <w:t>Batard-Montrachet Grand Cru 2017// MAISON VINCENT GIARDIN</w:t>
      </w:r>
    </w:p>
    <w:p w14:paraId="737C09F2" w14:textId="77777777" w:rsidR="00CB31D4" w:rsidRDefault="00CB31D4" w:rsidP="00CB31D4">
      <w:pPr>
        <w:shd w:val="clear" w:color="auto" w:fill="FFFFFF"/>
        <w:suppressAutoHyphens w:val="0"/>
        <w:spacing w:after="0" w:line="240" w:lineRule="auto"/>
        <w:jc w:val="center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  <w:pict w14:anchorId="253AB7D6">
          <v:rect id="_x0000_i1032" style="width:498.6pt;height:.75pt" o:hralign="center" o:hrstd="t" o:hr="t" fillcolor="#a0a0a0" stroked="f"/>
        </w:pict>
      </w:r>
    </w:p>
    <w:p w14:paraId="7896897D" w14:textId="77777777" w:rsidR="00CB31D4" w:rsidRDefault="00CB31D4" w:rsidP="00CB31D4">
      <w:pPr>
        <w:shd w:val="clear" w:color="auto" w:fill="FFFFFF"/>
        <w:suppressAutoHyphens w:val="0"/>
        <w:spacing w:before="240" w:after="240" w:line="240" w:lineRule="auto"/>
        <w:textAlignment w:val="top"/>
        <w:rPr>
          <w:rFonts w:ascii="Montserrat" w:eastAsia="Times New Roman" w:hAnsi="Montserrat" w:cs="Times New Roman"/>
          <w:color w:val="000000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it-IT"/>
        </w:rPr>
        <w:t>In caso di improvvisa indisponibilità di uno o più prodotti, la Fondazione Italiana Sommelier si riserva il diritto di sostituire eventuali vini della presente carta con etichette di analogo pregio.</w:t>
      </w:r>
    </w:p>
    <w:p w14:paraId="422574ED" w14:textId="77777777" w:rsidR="00CB31D4" w:rsidRDefault="00CB31D4" w:rsidP="00CB31D4"/>
    <w:p w14:paraId="0B158E69" w14:textId="77777777" w:rsidR="00CB31D4" w:rsidRDefault="00CB31D4"/>
    <w:sectPr w:rsidR="00CB3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D4"/>
    <w:rsid w:val="00C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4086"/>
  <w15:chartTrackingRefBased/>
  <w15:docId w15:val="{68869364-3B4E-4C39-BDE4-6D82F1E1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31D4"/>
    <w:pPr>
      <w:suppressAutoHyphens/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8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vsc100</dc:creator>
  <cp:keywords/>
  <dc:description/>
  <cp:lastModifiedBy>vsc100</cp:lastModifiedBy>
  <cp:revision>1</cp:revision>
  <dcterms:created xsi:type="dcterms:W3CDTF">2021-12-14T13:58:00Z</dcterms:created>
  <dcterms:modified xsi:type="dcterms:W3CDTF">2021-12-14T13:58:00Z</dcterms:modified>
</cp:coreProperties>
</file>